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B5" w:rsidRPr="00D55289" w:rsidRDefault="00F016A4" w:rsidP="00AE18B5">
      <w:pPr>
        <w:jc w:val="center"/>
        <w:rPr>
          <w:sz w:val="32"/>
          <w:szCs w:val="32"/>
        </w:rPr>
      </w:pPr>
      <w:r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u w:val="single"/>
          <w:lang w:eastAsia="cs-CZ"/>
        </w:rPr>
        <w:t xml:space="preserve">Národní </w:t>
      </w:r>
      <w:proofErr w:type="spellStart"/>
      <w:r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u w:val="single"/>
          <w:lang w:eastAsia="cs-CZ"/>
        </w:rPr>
        <w:t>radaSekulárního</w:t>
      </w:r>
      <w:proofErr w:type="spellEnd"/>
      <w:r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u w:val="single"/>
          <w:lang w:eastAsia="cs-CZ"/>
        </w:rPr>
        <w:t xml:space="preserve"> františkánského řádu ČR</w:t>
      </w:r>
      <w:r w:rsidR="00AE18B5" w:rsidRPr="00D5528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AE18B5" w:rsidRDefault="00AE18B5" w:rsidP="00AE18B5">
      <w:pPr>
        <w:jc w:val="center"/>
        <w:rPr>
          <w:b/>
          <w:sz w:val="48"/>
          <w:szCs w:val="48"/>
        </w:rPr>
      </w:pPr>
    </w:p>
    <w:p w:rsidR="00AE18B5" w:rsidRDefault="00F016A4" w:rsidP="00AE18B5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lang w:eastAsia="cs-CZ"/>
        </w:rPr>
      </w:pPr>
      <w:r>
        <w:rPr>
          <w:b/>
          <w:i/>
          <w:sz w:val="28"/>
          <w:szCs w:val="28"/>
        </w:rPr>
        <w:t xml:space="preserve"> </w:t>
      </w:r>
      <w:r>
        <w:rPr>
          <w:rFonts w:ascii="Open Sans" w:eastAsia="Times New Roman" w:hAnsi="Open Sans"/>
          <w:b/>
          <w:bCs/>
          <w:color w:val="9C1B1C"/>
          <w:kern w:val="36"/>
          <w:sz w:val="28"/>
          <w:szCs w:val="28"/>
          <w:lang w:eastAsia="cs-CZ"/>
        </w:rPr>
        <w:t>v</w:t>
      </w:r>
      <w:r w:rsidRPr="00F016A4">
        <w:rPr>
          <w:rFonts w:ascii="Open Sans" w:eastAsia="Times New Roman" w:hAnsi="Open Sans"/>
          <w:b/>
          <w:bCs/>
          <w:color w:val="9C1B1C"/>
          <w:kern w:val="36"/>
          <w:sz w:val="28"/>
          <w:szCs w:val="28"/>
          <w:lang w:eastAsia="cs-CZ"/>
        </w:rPr>
        <w:t>ás srdečně zve na</w:t>
      </w:r>
      <w:r w:rsidR="00AE18B5"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lang w:eastAsia="cs-CZ"/>
        </w:rPr>
        <w:t xml:space="preserve"> </w:t>
      </w:r>
      <w:r w:rsidR="00AE18B5" w:rsidRPr="00DA3B58">
        <w:rPr>
          <w:rFonts w:ascii="Open Sans" w:eastAsia="Times New Roman" w:hAnsi="Open Sans"/>
          <w:b/>
          <w:bCs/>
          <w:color w:val="9C1B1C"/>
          <w:kern w:val="36"/>
          <w:sz w:val="40"/>
          <w:szCs w:val="40"/>
          <w:u w:val="single"/>
          <w:lang w:eastAsia="cs-CZ"/>
        </w:rPr>
        <w:t>Františkánskou pouť na Sv. Hostýn</w:t>
      </w:r>
      <w:r w:rsidR="00AE18B5" w:rsidRPr="00F9162D"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lang w:eastAsia="cs-CZ"/>
        </w:rPr>
        <w:t xml:space="preserve"> </w:t>
      </w:r>
    </w:p>
    <w:p w:rsidR="00AE18B5" w:rsidRPr="00F9162D" w:rsidRDefault="00AE18B5" w:rsidP="00AE18B5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lang w:eastAsia="cs-CZ"/>
        </w:rPr>
      </w:pPr>
      <w:r w:rsidRPr="00F9162D"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lang w:eastAsia="cs-CZ"/>
        </w:rPr>
        <w:t xml:space="preserve"> </w:t>
      </w:r>
    </w:p>
    <w:p w:rsidR="00AE18B5" w:rsidRPr="00D651FC" w:rsidRDefault="00AE18B5" w:rsidP="00AE18B5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</w:pPr>
      <w:r w:rsidRPr="00D651FC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 </w:t>
      </w:r>
      <w:r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       s připomínkou 100. výroč</w:t>
      </w:r>
      <w:r>
        <w:rPr>
          <w:rFonts w:ascii="Open Sans" w:eastAsia="Times New Roman" w:hAnsi="Open Sans" w:hint="eastAsia"/>
          <w:b/>
          <w:bCs/>
          <w:color w:val="9C1B1C"/>
          <w:kern w:val="36"/>
          <w:sz w:val="26"/>
          <w:szCs w:val="26"/>
          <w:lang w:eastAsia="cs-CZ"/>
        </w:rPr>
        <w:t>í</w:t>
      </w:r>
      <w:r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 </w:t>
      </w:r>
      <w:r w:rsidRPr="00D651FC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jmenování Antonína Cyrila Stojana arcibiskupem </w:t>
      </w:r>
      <w:r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         </w:t>
      </w:r>
      <w:r w:rsidRPr="00D651FC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>olomouckým a metropolito</w:t>
      </w:r>
      <w:r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>u</w:t>
      </w:r>
      <w:r w:rsidRPr="00D651FC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 moravským, který byl také františkánským „terciářem“</w:t>
      </w:r>
    </w:p>
    <w:p w:rsidR="00AE18B5" w:rsidRDefault="00AE18B5" w:rsidP="00AE18B5">
      <w:pPr>
        <w:spacing w:after="0"/>
        <w:jc w:val="center"/>
        <w:rPr>
          <w:b/>
          <w:sz w:val="36"/>
          <w:szCs w:val="36"/>
        </w:rPr>
      </w:pPr>
    </w:p>
    <w:p w:rsidR="00AE18B5" w:rsidRDefault="00F016A4" w:rsidP="00F016A4">
      <w:pPr>
        <w:spacing w:after="0"/>
        <w:rPr>
          <w:b/>
          <w:sz w:val="36"/>
          <w:szCs w:val="36"/>
        </w:rPr>
      </w:pPr>
      <w:r>
        <w:rPr>
          <w:rFonts w:ascii="Open Sans" w:eastAsia="Times New Roman" w:hAnsi="Open Sans"/>
          <w:b/>
          <w:bCs/>
          <w:color w:val="9C1B1C"/>
          <w:kern w:val="36"/>
          <w:sz w:val="40"/>
          <w:szCs w:val="40"/>
          <w:lang w:eastAsia="cs-CZ"/>
        </w:rPr>
        <w:t xml:space="preserve">                               </w:t>
      </w:r>
      <w:r>
        <w:rPr>
          <w:rFonts w:ascii="Open Sans" w:eastAsia="Times New Roman" w:hAnsi="Open Sans"/>
          <w:b/>
          <w:bCs/>
          <w:color w:val="9C1B1C"/>
          <w:kern w:val="36"/>
          <w:sz w:val="40"/>
          <w:szCs w:val="40"/>
          <w:u w:val="single"/>
          <w:lang w:eastAsia="cs-CZ"/>
        </w:rPr>
        <w:t xml:space="preserve">sobota </w:t>
      </w:r>
      <w:proofErr w:type="gramStart"/>
      <w:r>
        <w:rPr>
          <w:rFonts w:ascii="Open Sans" w:eastAsia="Times New Roman" w:hAnsi="Open Sans"/>
          <w:b/>
          <w:bCs/>
          <w:color w:val="9C1B1C"/>
          <w:kern w:val="36"/>
          <w:sz w:val="40"/>
          <w:szCs w:val="40"/>
          <w:u w:val="single"/>
          <w:lang w:eastAsia="cs-CZ"/>
        </w:rPr>
        <w:t>17.9. 2022</w:t>
      </w:r>
      <w:proofErr w:type="gramEnd"/>
    </w:p>
    <w:p w:rsidR="00F57077" w:rsidRDefault="00AA39EF" w:rsidP="00AE18B5">
      <w:pPr>
        <w:spacing w:after="0"/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77C40BA2" wp14:editId="052FE8BB">
            <wp:extent cx="6188710" cy="4127870"/>
            <wp:effectExtent l="0" t="0" r="2540" b="6350"/>
            <wp:docPr id="2" name="obrázek 2" descr="Kalendář akcí - Cyril and Methodius Route - Cultural Route of the Council  of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endář akcí - Cyril and Methodius Route - Cultural Route of the Council  of Euro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8B5" w:rsidRDefault="00AE18B5" w:rsidP="00AE18B5">
      <w:pPr>
        <w:spacing w:after="0"/>
      </w:pPr>
    </w:p>
    <w:p w:rsidR="00AE18B5" w:rsidRDefault="00AE18B5" w:rsidP="00AE18B5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 w:rsidRPr="002827C4">
        <w:rPr>
          <w:b/>
        </w:rPr>
        <w:t>9.00 -  10.00</w:t>
      </w:r>
      <w:r>
        <w:t xml:space="preserve">  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přednáška prof. P. Pavla </w:t>
      </w:r>
      <w:proofErr w:type="spellStart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Ambrose</w:t>
      </w:r>
      <w:proofErr w:type="spellEnd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SI </w:t>
      </w:r>
      <w:proofErr w:type="spellStart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Th.D</w:t>
      </w:r>
      <w:proofErr w:type="spellEnd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autora knížky </w:t>
      </w:r>
    </w:p>
    <w:p w:rsidR="00AE18B5" w:rsidRPr="00CA18B4" w:rsidRDefault="00AE18B5" w:rsidP="00AE18B5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                </w:t>
      </w:r>
      <w:r w:rsidRPr="00CA18B4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Antonín Cyril Stojan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</w:t>
      </w:r>
      <w:r w:rsidRPr="00CA18B4">
        <w:rPr>
          <w:rFonts w:ascii="Open Sans" w:eastAsia="Times New Roman" w:hAnsi="Open Sans"/>
          <w:color w:val="9C1B1C"/>
          <w:kern w:val="36"/>
          <w:lang w:eastAsia="cs-CZ"/>
        </w:rPr>
        <w:t>Apoštol všeobecného kněžství</w:t>
      </w:r>
      <w:r>
        <w:rPr>
          <w:rFonts w:ascii="Open Sans" w:eastAsia="Times New Roman" w:hAnsi="Open Sans"/>
          <w:color w:val="9C1B1C"/>
          <w:kern w:val="36"/>
          <w:lang w:eastAsia="cs-CZ"/>
        </w:rPr>
        <w:t xml:space="preserve">  (</w:t>
      </w:r>
      <w:r w:rsidRPr="00E10FAA">
        <w:rPr>
          <w:rFonts w:ascii="Open Sans" w:eastAsia="Times New Roman" w:hAnsi="Open Sans"/>
          <w:b/>
          <w:color w:val="9C1B1C"/>
          <w:kern w:val="36"/>
          <w:lang w:eastAsia="cs-CZ"/>
        </w:rPr>
        <w:t>Jurkovičův sál</w:t>
      </w:r>
      <w:r>
        <w:rPr>
          <w:rFonts w:ascii="Open Sans" w:eastAsia="Times New Roman" w:hAnsi="Open Sans"/>
          <w:color w:val="9C1B1C"/>
          <w:kern w:val="36"/>
          <w:lang w:eastAsia="cs-CZ"/>
        </w:rPr>
        <w:t>)</w:t>
      </w:r>
    </w:p>
    <w:p w:rsidR="00AE18B5" w:rsidRDefault="00AE18B5" w:rsidP="00AE18B5">
      <w:pPr>
        <w:spacing w:after="0"/>
      </w:pPr>
    </w:p>
    <w:p w:rsidR="00AE18B5" w:rsidRDefault="00AE18B5" w:rsidP="00AE18B5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 w:rsidRPr="002827C4">
        <w:rPr>
          <w:b/>
        </w:rPr>
        <w:t>10.15 hod</w:t>
      </w:r>
      <w:r>
        <w:t xml:space="preserve"> 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  Poutní mše svatá v bazilice, hlavní celebrant provinciál kapucínů      </w:t>
      </w:r>
    </w:p>
    <w:p w:rsidR="00AE18B5" w:rsidRPr="00CA18B4" w:rsidRDefault="00AE18B5" w:rsidP="00AE18B5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                  P. </w:t>
      </w:r>
      <w:proofErr w:type="spellStart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Dismas</w:t>
      </w:r>
      <w:proofErr w:type="spellEnd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Tomaštík OFM Cap</w:t>
      </w:r>
    </w:p>
    <w:p w:rsidR="00AE18B5" w:rsidRDefault="00AE18B5" w:rsidP="00AE18B5">
      <w:pPr>
        <w:spacing w:after="0"/>
        <w:rPr>
          <w:b/>
        </w:rPr>
      </w:pPr>
    </w:p>
    <w:p w:rsidR="00AE18B5" w:rsidRDefault="00AE18B5" w:rsidP="00AE18B5">
      <w:pPr>
        <w:spacing w:after="0"/>
        <w:rPr>
          <w:b/>
        </w:rPr>
      </w:pPr>
      <w:r w:rsidRPr="00E10FAA">
        <w:rPr>
          <w:b/>
        </w:rPr>
        <w:t xml:space="preserve">            </w:t>
      </w:r>
      <w:r>
        <w:rPr>
          <w:b/>
        </w:rPr>
        <w:t xml:space="preserve">          </w:t>
      </w:r>
      <w:r w:rsidRPr="00E10FAA">
        <w:rPr>
          <w:b/>
        </w:rPr>
        <w:t xml:space="preserve">   </w:t>
      </w:r>
      <w:r>
        <w:rPr>
          <w:b/>
        </w:rPr>
        <w:t xml:space="preserve"> </w:t>
      </w:r>
      <w:r w:rsidRPr="00E10FAA">
        <w:rPr>
          <w:b/>
        </w:rPr>
        <w:t xml:space="preserve"> </w:t>
      </w:r>
      <w:r>
        <w:rPr>
          <w:b/>
        </w:rPr>
        <w:t xml:space="preserve">11.30 </w:t>
      </w:r>
      <w:r w:rsidRPr="00E10FAA">
        <w:rPr>
          <w:b/>
        </w:rPr>
        <w:t xml:space="preserve">hod   Přestávka na oběd i  bratrská a sesterská společná setkání </w:t>
      </w:r>
    </w:p>
    <w:p w:rsidR="00AE18B5" w:rsidRPr="00E10FAA" w:rsidRDefault="00AE18B5" w:rsidP="00AE18B5">
      <w:pPr>
        <w:spacing w:after="0"/>
        <w:rPr>
          <w:b/>
        </w:rPr>
      </w:pPr>
    </w:p>
    <w:p w:rsidR="00AE18B5" w:rsidRPr="00CA18B4" w:rsidRDefault="00AE18B5" w:rsidP="00AE18B5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>
        <w:rPr>
          <w:b/>
        </w:rPr>
        <w:t>13</w:t>
      </w:r>
      <w:r w:rsidRPr="002827C4">
        <w:rPr>
          <w:b/>
        </w:rPr>
        <w:t>.00 hod</w:t>
      </w:r>
      <w:r>
        <w:t xml:space="preserve"> 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Svátostné požehnání </w:t>
      </w:r>
      <w:proofErr w:type="spellStart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bazlika</w:t>
      </w:r>
      <w:proofErr w:type="spellEnd"/>
    </w:p>
    <w:p w:rsidR="00AA39EF" w:rsidRDefault="00AA39EF" w:rsidP="00AE18B5">
      <w:pPr>
        <w:spacing w:after="0"/>
      </w:pPr>
    </w:p>
    <w:p w:rsidR="00AE18B5" w:rsidRDefault="00AE18B5" w:rsidP="00AE18B5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 w:rsidRPr="002827C4">
        <w:rPr>
          <w:b/>
        </w:rPr>
        <w:t>14.00 hod</w:t>
      </w:r>
      <w:r>
        <w:t xml:space="preserve"> 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Cesta světla s komentářem z řehole SFŘ</w:t>
      </w:r>
    </w:p>
    <w:p w:rsidR="00AE18B5" w:rsidRPr="00CA18B4" w:rsidRDefault="00AE18B5" w:rsidP="00AE18B5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                (sraz u sochy Božského srdce, schodišt</w:t>
      </w:r>
      <w:r>
        <w:rPr>
          <w:rFonts w:ascii="Open Sans" w:eastAsia="Times New Roman" w:hAnsi="Open Sans" w:hint="eastAsia"/>
          <w:b/>
          <w:bCs/>
          <w:color w:val="9C1B1C"/>
          <w:kern w:val="36"/>
          <w:sz w:val="27"/>
          <w:szCs w:val="27"/>
          <w:lang w:eastAsia="cs-CZ"/>
        </w:rPr>
        <w:t>ě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pod bazilikou)</w:t>
      </w:r>
    </w:p>
    <w:p w:rsidR="007073BE" w:rsidRDefault="007073BE"/>
    <w:p w:rsidR="00AA39EF" w:rsidRPr="00E22B4E" w:rsidRDefault="00F016A4" w:rsidP="00F016A4">
      <w:pPr>
        <w:jc w:val="center"/>
        <w:rPr>
          <w:sz w:val="28"/>
          <w:szCs w:val="28"/>
        </w:rPr>
      </w:pPr>
      <w:r w:rsidRPr="00E22B4E">
        <w:rPr>
          <w:rFonts w:ascii="Open Sans" w:eastAsia="Times New Roman" w:hAnsi="Open Sans"/>
          <w:b/>
          <w:bCs/>
          <w:color w:val="9C1B1C"/>
          <w:kern w:val="36"/>
          <w:sz w:val="28"/>
          <w:szCs w:val="28"/>
          <w:lang w:eastAsia="cs-CZ"/>
        </w:rPr>
        <w:t xml:space="preserve">Bližší informace na www. </w:t>
      </w:r>
      <w:proofErr w:type="gramStart"/>
      <w:r w:rsidRPr="00E22B4E">
        <w:rPr>
          <w:rFonts w:ascii="Open Sans" w:eastAsia="Times New Roman" w:hAnsi="Open Sans"/>
          <w:b/>
          <w:bCs/>
          <w:color w:val="9C1B1C"/>
          <w:kern w:val="36"/>
          <w:sz w:val="28"/>
          <w:szCs w:val="28"/>
          <w:lang w:eastAsia="cs-CZ"/>
        </w:rPr>
        <w:t>sfr</w:t>
      </w:r>
      <w:proofErr w:type="gramEnd"/>
      <w:r w:rsidRPr="00E22B4E">
        <w:rPr>
          <w:rFonts w:ascii="Open Sans" w:eastAsia="Times New Roman" w:hAnsi="Open Sans"/>
          <w:b/>
          <w:bCs/>
          <w:color w:val="9C1B1C"/>
          <w:kern w:val="36"/>
          <w:sz w:val="28"/>
          <w:szCs w:val="28"/>
          <w:lang w:eastAsia="cs-CZ"/>
        </w:rPr>
        <w:t>.c</w:t>
      </w:r>
      <w:bookmarkStart w:id="0" w:name="_GoBack"/>
      <w:bookmarkEnd w:id="0"/>
      <w:r w:rsidRPr="00E22B4E">
        <w:rPr>
          <w:rFonts w:ascii="Open Sans" w:eastAsia="Times New Roman" w:hAnsi="Open Sans"/>
          <w:b/>
          <w:bCs/>
          <w:color w:val="9C1B1C"/>
          <w:kern w:val="36"/>
          <w:sz w:val="28"/>
          <w:szCs w:val="28"/>
          <w:lang w:eastAsia="cs-CZ"/>
        </w:rPr>
        <w:t>z  nebo na mailu reznickova.marcela@ado.cz</w:t>
      </w:r>
    </w:p>
    <w:sectPr w:rsidR="00AA39EF" w:rsidRPr="00E22B4E" w:rsidSect="00AA39EF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68" w:rsidRDefault="00D91E68" w:rsidP="00AA39EF">
      <w:pPr>
        <w:spacing w:after="0" w:line="240" w:lineRule="auto"/>
      </w:pPr>
      <w:r>
        <w:separator/>
      </w:r>
    </w:p>
  </w:endnote>
  <w:endnote w:type="continuationSeparator" w:id="0">
    <w:p w:rsidR="00D91E68" w:rsidRDefault="00D91E68" w:rsidP="00AA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68" w:rsidRDefault="00D91E68" w:rsidP="00AA39EF">
      <w:pPr>
        <w:spacing w:after="0" w:line="240" w:lineRule="auto"/>
      </w:pPr>
      <w:r>
        <w:separator/>
      </w:r>
    </w:p>
  </w:footnote>
  <w:footnote w:type="continuationSeparator" w:id="0">
    <w:p w:rsidR="00D91E68" w:rsidRDefault="00D91E68" w:rsidP="00AA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8053C"/>
    <w:multiLevelType w:val="hybridMultilevel"/>
    <w:tmpl w:val="67B648F6"/>
    <w:lvl w:ilvl="0" w:tplc="0792DC84">
      <w:start w:val="1"/>
      <w:numFmt w:val="decimal"/>
      <w:lvlText w:val="%1)"/>
      <w:lvlJc w:val="left"/>
      <w:pPr>
        <w:ind w:left="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5" w:hanging="360"/>
      </w:pPr>
    </w:lvl>
    <w:lvl w:ilvl="2" w:tplc="0405001B" w:tentative="1">
      <w:start w:val="1"/>
      <w:numFmt w:val="lowerRoman"/>
      <w:lvlText w:val="%3."/>
      <w:lvlJc w:val="right"/>
      <w:pPr>
        <w:ind w:left="1725" w:hanging="180"/>
      </w:pPr>
    </w:lvl>
    <w:lvl w:ilvl="3" w:tplc="0405000F" w:tentative="1">
      <w:start w:val="1"/>
      <w:numFmt w:val="decimal"/>
      <w:lvlText w:val="%4."/>
      <w:lvlJc w:val="left"/>
      <w:pPr>
        <w:ind w:left="2445" w:hanging="360"/>
      </w:pPr>
    </w:lvl>
    <w:lvl w:ilvl="4" w:tplc="04050019" w:tentative="1">
      <w:start w:val="1"/>
      <w:numFmt w:val="lowerLetter"/>
      <w:lvlText w:val="%5."/>
      <w:lvlJc w:val="left"/>
      <w:pPr>
        <w:ind w:left="3165" w:hanging="360"/>
      </w:pPr>
    </w:lvl>
    <w:lvl w:ilvl="5" w:tplc="0405001B" w:tentative="1">
      <w:start w:val="1"/>
      <w:numFmt w:val="lowerRoman"/>
      <w:lvlText w:val="%6."/>
      <w:lvlJc w:val="right"/>
      <w:pPr>
        <w:ind w:left="3885" w:hanging="180"/>
      </w:pPr>
    </w:lvl>
    <w:lvl w:ilvl="6" w:tplc="0405000F" w:tentative="1">
      <w:start w:val="1"/>
      <w:numFmt w:val="decimal"/>
      <w:lvlText w:val="%7."/>
      <w:lvlJc w:val="left"/>
      <w:pPr>
        <w:ind w:left="4605" w:hanging="360"/>
      </w:pPr>
    </w:lvl>
    <w:lvl w:ilvl="7" w:tplc="04050019" w:tentative="1">
      <w:start w:val="1"/>
      <w:numFmt w:val="lowerLetter"/>
      <w:lvlText w:val="%8."/>
      <w:lvlJc w:val="left"/>
      <w:pPr>
        <w:ind w:left="5325" w:hanging="360"/>
      </w:pPr>
    </w:lvl>
    <w:lvl w:ilvl="8" w:tplc="0405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B5"/>
    <w:rsid w:val="00237411"/>
    <w:rsid w:val="007073BE"/>
    <w:rsid w:val="00AA39EF"/>
    <w:rsid w:val="00AE18B5"/>
    <w:rsid w:val="00D91E68"/>
    <w:rsid w:val="00E22B4E"/>
    <w:rsid w:val="00F016A4"/>
    <w:rsid w:val="00F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FDDF"/>
  <w15:chartTrackingRefBased/>
  <w15:docId w15:val="{AEB08BA5-C82C-41E8-8463-6386402D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B5"/>
    <w:pPr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8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E18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18B5"/>
    <w:rPr>
      <w:color w:val="0000FF"/>
      <w:u w:val="single"/>
    </w:rPr>
  </w:style>
  <w:style w:type="paragraph" w:customStyle="1" w:styleId="reset">
    <w:name w:val="reset"/>
    <w:basedOn w:val="Normln"/>
    <w:rsid w:val="00AE18B5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9EF"/>
    <w:rPr>
      <w:rFonts w:ascii="Times New Roman" w:hAnsi="Times New Roman" w:cs="Times New Roman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9EF"/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Reznickova Marcela</dc:creator>
  <cp:keywords/>
  <dc:description/>
  <cp:lastModifiedBy>Reznickova Marcela</cp:lastModifiedBy>
  <cp:revision>5</cp:revision>
  <dcterms:created xsi:type="dcterms:W3CDTF">2022-06-09T07:55:00Z</dcterms:created>
  <dcterms:modified xsi:type="dcterms:W3CDTF">2022-06-09T09:30:00Z</dcterms:modified>
</cp:coreProperties>
</file>